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Quarterly AI Portfolio Review Agenda</w:t>
      </w:r>
    </w:p>
    <w:p>
      <w:r>
        <w:rPr>
          <w:i/>
        </w:rPr>
        <w:t>A proposal from AI Economics Hub, version 0.1 (2026-10-27). Not a standard. Guide and preview: https://aieconomicshub.com/templates/quarterly-ai-portfolio-review-agenda</w:t>
      </w:r>
    </w:p>
    <w:p>
      <w:pPr>
        <w:pStyle w:val="Heading1"/>
      </w:pPr>
      <w:r>
        <w:t>About this template</w:t>
      </w:r>
    </w:p>
    <w:p>
      <w:r>
        <w:rPr>
          <w:b/>
        </w:rPr>
        <w:t xml:space="preserve">What it is: </w:t>
      </w:r>
      <w:r>
        <w:t>A Word agenda for the quarterly review in the AI Portfolio Review Pack, with the purpose, inputs and output of each item, so the meeting ends in recorded decisions rather than updates.</w:t>
      </w:r>
    </w:p>
    <w:p>
      <w:r>
        <w:rPr>
          <w:b/>
        </w:rPr>
        <w:t xml:space="preserve">Who it is for: </w:t>
      </w:r>
      <w:r>
        <w:t>Whoever chairs or runs the AI portfolio review: a CFO, CIO, CAIO or the value office lead.</w:t>
      </w:r>
    </w:p>
    <w:p>
      <w:r>
        <w:rPr>
          <w:b/>
        </w:rPr>
        <w:t xml:space="preserve">When to use it: </w:t>
      </w:r>
      <w:r>
        <w:t>Each quarter, with the Portfolio Review Pack workbook as the main pre-read. Run a shorter version monthly using items 1 to 7.</w:t>
      </w:r>
    </w:p>
    <w:p>
      <w:r>
        <w:rPr>
          <w:b/>
        </w:rPr>
        <w:t xml:space="preserve">Not for: </w:t>
      </w:r>
      <w:r>
        <w:t>A project status meeting. Initiatives with nothing to decide do not need airtime.</w:t>
      </w:r>
    </w:p>
    <w:p>
      <w:pPr>
        <w:pStyle w:val="Heading1"/>
      </w:pPr>
      <w:r>
        <w:t>Meeting details</w:t>
      </w:r>
    </w:p>
    <w:p>
      <w:r>
        <w:rPr>
          <w:i/>
        </w:rPr>
        <w:t>Who attends and what they must read. Decision rights should be clear before the meeting, not during it.</w:t>
      </w:r>
    </w:p>
    <w:tbl>
      <w:tblPr>
        <w:tblStyle w:val="LightGrid-Accent1"/>
        <w:tblW w:type="auto" w:w="0"/>
        <w:tblLook w:firstColumn="1" w:firstRow="1" w:lastColumn="0" w:lastRow="0" w:noHBand="0" w:noVBand="1" w:val="04A0"/>
      </w:tblPr>
      <w:tblGrid>
        <w:gridCol w:w="6120"/>
        <w:gridCol w:w="6120"/>
      </w:tblGrid>
      <w:tr>
        <w:tc>
          <w:tcPr>
            <w:tcW w:type="dxa" w:w="6120"/>
          </w:tcPr>
          <w:p>
            <w:r>
              <w:t>Item</w:t>
            </w:r>
          </w:p>
        </w:tc>
        <w:tc>
          <w:tcPr>
            <w:tcW w:type="dxa" w:w="6120"/>
          </w:tcPr>
          <w:p>
            <w:r>
              <w:t>Entry</w:t>
            </w:r>
          </w:p>
        </w:tc>
      </w:tr>
      <w:tr>
        <w:tc>
          <w:tcPr>
            <w:tcW w:type="dxa" w:w="6120"/>
          </w:tcPr>
          <w:p>
            <w:r>
              <w:t>Date, time and place</w:t>
            </w:r>
          </w:p>
        </w:tc>
        <w:tc>
          <w:tcPr>
            <w:tcW w:type="dxa" w:w="6120"/>
          </w:tcPr>
          <w:p>
            <w:r/>
          </w:p>
        </w:tc>
      </w:tr>
      <w:tr>
        <w:tc>
          <w:tcPr>
            <w:tcW w:type="dxa" w:w="6120"/>
          </w:tcPr>
          <w:p>
            <w:r>
              <w:t>Chair (holds the decision rights)</w:t>
            </w:r>
          </w:p>
        </w:tc>
        <w:tc>
          <w:tcPr>
            <w:tcW w:type="dxa" w:w="6120"/>
          </w:tcPr>
          <w:p>
            <w:r/>
          </w:p>
        </w:tc>
      </w:tr>
      <w:tr>
        <w:tc>
          <w:tcPr>
            <w:tcW w:type="dxa" w:w="6120"/>
          </w:tcPr>
          <w:p>
            <w:r>
              <w:t>Attendees</w:t>
            </w:r>
          </w:p>
        </w:tc>
        <w:tc>
          <w:tcPr>
            <w:tcW w:type="dxa" w:w="6120"/>
          </w:tcPr>
          <w:p>
            <w:r>
              <w:t>Finance partner, value office lead, FinOps or TBM lead, risk, owners of initiatives with a decision request</w:t>
            </w:r>
          </w:p>
        </w:tc>
      </w:tr>
      <w:tr>
        <w:tc>
          <w:tcPr>
            <w:tcW w:type="dxa" w:w="6120"/>
          </w:tcPr>
          <w:p>
            <w:r>
              <w:t>Pre-reads (circulated five working days before)</w:t>
            </w:r>
          </w:p>
        </w:tc>
        <w:tc>
          <w:tcPr>
            <w:tcW w:type="dxa" w:w="6120"/>
          </w:tcPr>
          <w:p>
            <w:r>
              <w:t>Portfolio Review Pack workbook, benefits register, decision requests, previous decision log</w:t>
            </w:r>
          </w:p>
        </w:tc>
      </w:tr>
      <w:tr>
        <w:tc>
          <w:tcPr>
            <w:tcW w:type="dxa" w:w="6120"/>
          </w:tcPr>
          <w:p>
            <w:r>
              <w:t>Quarter reviewed and as-at date</w:t>
            </w:r>
          </w:p>
        </w:tc>
        <w:tc>
          <w:tcPr>
            <w:tcW w:type="dxa" w:w="6120"/>
          </w:tcPr>
          <w:p>
            <w:r/>
          </w:p>
        </w:tc>
      </w:tr>
    </w:tbl>
    <w:p/>
    <w:p>
      <w:pPr>
        <w:pStyle w:val="Heading1"/>
      </w:pPr>
      <w:r>
        <w:t>Agenda</w:t>
      </w:r>
    </w:p>
    <w:p>
      <w:r>
        <w:rPr>
          <w:i/>
        </w:rPr>
        <w:t>The eight standing items from the Portfolio Review Pack, then the checks that belong to the quarterly review. Suggested timings assume a 90-minute meeting; adjust them to the portfolio.</w:t>
      </w:r>
    </w:p>
    <w:tbl>
      <w:tblPr>
        <w:tblStyle w:val="LightGrid-Accent1"/>
        <w:tblW w:type="auto" w:w="0"/>
        <w:tblLook w:firstColumn="1" w:firstRow="1" w:lastColumn="0" w:lastRow="0" w:noHBand="0" w:noVBand="1" w:val="04A0"/>
      </w:tblPr>
      <w:tblGrid>
        <w:gridCol w:w="2040"/>
        <w:gridCol w:w="2040"/>
        <w:gridCol w:w="2040"/>
        <w:gridCol w:w="2040"/>
        <w:gridCol w:w="2040"/>
        <w:gridCol w:w="2040"/>
      </w:tblGrid>
      <w:tr>
        <w:tc>
          <w:tcPr>
            <w:tcW w:type="dxa" w:w="567"/>
          </w:tcPr>
          <w:p>
            <w:r>
              <w:t>#</w:t>
            </w:r>
          </w:p>
        </w:tc>
        <w:tc>
          <w:tcPr>
            <w:tcW w:type="dxa" w:w="2040"/>
          </w:tcPr>
          <w:p>
            <w:r>
              <w:t>Item</w:t>
            </w:r>
          </w:p>
        </w:tc>
        <w:tc>
          <w:tcPr>
            <w:tcW w:type="dxa" w:w="2040"/>
          </w:tcPr>
          <w:p>
            <w:r>
              <w:t>Purpose</w:t>
            </w:r>
          </w:p>
        </w:tc>
        <w:tc>
          <w:tcPr>
            <w:tcW w:type="dxa" w:w="2040"/>
          </w:tcPr>
          <w:p>
            <w:r>
              <w:t>Input</w:t>
            </w:r>
          </w:p>
        </w:tc>
        <w:tc>
          <w:tcPr>
            <w:tcW w:type="dxa" w:w="2040"/>
          </w:tcPr>
          <w:p>
            <w:r>
              <w:t>Output</w:t>
            </w:r>
          </w:p>
        </w:tc>
        <w:tc>
          <w:tcPr>
            <w:tcW w:type="dxa" w:w="2040"/>
          </w:tcPr>
          <w:p>
            <w:r>
              <w:t>Suggested time</w:t>
            </w:r>
          </w:p>
        </w:tc>
      </w:tr>
      <w:tr>
        <w:tc>
          <w:tcPr>
            <w:tcW w:type="dxa" w:w="567"/>
          </w:tcPr>
          <w:p>
            <w:r>
              <w:t>1</w:t>
            </w:r>
          </w:p>
        </w:tc>
        <w:tc>
          <w:tcPr>
            <w:tcW w:type="dxa" w:w="2040"/>
          </w:tcPr>
          <w:p>
            <w:r>
              <w:t>Movement since the previous review</w:t>
            </w:r>
          </w:p>
        </w:tc>
        <w:tc>
          <w:tcPr>
            <w:tcW w:type="dxa" w:w="2040"/>
          </w:tcPr>
          <w:p>
            <w:r>
              <w:t>What started, stopped, scaled or changed owner</w:t>
            </w:r>
          </w:p>
        </w:tc>
        <w:tc>
          <w:tcPr>
            <w:tcW w:type="dxa" w:w="2040"/>
          </w:tcPr>
          <w:p>
            <w:r>
              <w:t>Previous decision log</w:t>
            </w:r>
          </w:p>
        </w:tc>
        <w:tc>
          <w:tcPr>
            <w:tcW w:type="dxa" w:w="2040"/>
          </w:tcPr>
          <w:p>
            <w:r>
              <w:t>Confirmed portfolio list</w:t>
            </w:r>
          </w:p>
        </w:tc>
        <w:tc>
          <w:tcPr>
            <w:tcW w:type="dxa" w:w="2040"/>
          </w:tcPr>
          <w:p>
            <w:r>
              <w:t>5 min</w:t>
            </w:r>
          </w:p>
        </w:tc>
      </w:tr>
      <w:tr>
        <w:tc>
          <w:tcPr>
            <w:tcW w:type="dxa" w:w="567"/>
          </w:tcPr>
          <w:p>
            <w:r>
              <w:t>2</w:t>
            </w:r>
          </w:p>
        </w:tc>
        <w:tc>
          <w:tcPr>
            <w:tcW w:type="dxa" w:w="2040"/>
          </w:tcPr>
          <w:p>
            <w:r>
              <w:t>Cost and forecast variance</w:t>
            </w:r>
          </w:p>
        </w:tc>
        <w:tc>
          <w:tcPr>
            <w:tcW w:type="dxa" w:w="2040"/>
          </w:tcPr>
          <w:p>
            <w:r>
              <w:t>Where spend is above or below forecast, and why</w:t>
            </w:r>
          </w:p>
        </w:tc>
        <w:tc>
          <w:tcPr>
            <w:tcW w:type="dxa" w:w="2040"/>
          </w:tcPr>
          <w:p>
            <w:r>
              <w:t>Cost register, forecast</w:t>
            </w:r>
          </w:p>
        </w:tc>
        <w:tc>
          <w:tcPr>
            <w:tcW w:type="dxa" w:w="2040"/>
          </w:tcPr>
          <w:p>
            <w:r>
              <w:t>Variances with an owner</w:t>
            </w:r>
          </w:p>
        </w:tc>
        <w:tc>
          <w:tcPr>
            <w:tcW w:type="dxa" w:w="2040"/>
          </w:tcPr>
          <w:p>
            <w:r>
              <w:t>10 min</w:t>
            </w:r>
          </w:p>
        </w:tc>
      </w:tr>
      <w:tr>
        <w:tc>
          <w:tcPr>
            <w:tcW w:type="dxa" w:w="567"/>
          </w:tcPr>
          <w:p>
            <w:r>
              <w:t>3</w:t>
            </w:r>
          </w:p>
        </w:tc>
        <w:tc>
          <w:tcPr>
            <w:tcW w:type="dxa" w:w="2040"/>
          </w:tcPr>
          <w:p>
            <w:r>
              <w:t>Evidence movement</w:t>
            </w:r>
          </w:p>
        </w:tc>
        <w:tc>
          <w:tcPr>
            <w:tcW w:type="dxa" w:w="2040"/>
          </w:tcPr>
          <w:p>
            <w:r>
              <w:t>Which initiatives moved up or down the E0 to E4 scale</w:t>
            </w:r>
          </w:p>
        </w:tc>
        <w:tc>
          <w:tcPr>
            <w:tcW w:type="dxa" w:w="2040"/>
          </w:tcPr>
          <w:p>
            <w:r>
              <w:t>Portfolio sheet</w:t>
            </w:r>
          </w:p>
        </w:tc>
        <w:tc>
          <w:tcPr>
            <w:tcW w:type="dxa" w:w="2040"/>
          </w:tcPr>
          <w:p>
            <w:r>
              <w:t>Evidence levels confirmed</w:t>
            </w:r>
          </w:p>
        </w:tc>
        <w:tc>
          <w:tcPr>
            <w:tcW w:type="dxa" w:w="2040"/>
          </w:tcPr>
          <w:p>
            <w:r>
              <w:t>10 min</w:t>
            </w:r>
          </w:p>
        </w:tc>
      </w:tr>
      <w:tr>
        <w:tc>
          <w:tcPr>
            <w:tcW w:type="dxa" w:w="567"/>
          </w:tcPr>
          <w:p>
            <w:r>
              <w:t>4</w:t>
            </w:r>
          </w:p>
        </w:tc>
        <w:tc>
          <w:tcPr>
            <w:tcW w:type="dxa" w:w="2040"/>
          </w:tcPr>
          <w:p>
            <w:r>
              <w:t>Material value claims</w:t>
            </w:r>
          </w:p>
        </w:tc>
        <w:tc>
          <w:tcPr>
            <w:tcW w:type="dxa" w:w="2040"/>
          </w:tcPr>
          <w:p>
            <w:r>
              <w:t>Challenge claims above the materiality threshold</w:t>
            </w:r>
          </w:p>
        </w:tc>
        <w:tc>
          <w:tcPr>
            <w:tcW w:type="dxa" w:w="2040"/>
          </w:tcPr>
          <w:p>
            <w:r>
              <w:t>Benefits register</w:t>
            </w:r>
          </w:p>
        </w:tc>
        <w:tc>
          <w:tcPr>
            <w:tcW w:type="dxa" w:w="2040"/>
          </w:tcPr>
          <w:p>
            <w:r>
              <w:t>Claims accepted, queried or rejected</w:t>
            </w:r>
          </w:p>
        </w:tc>
        <w:tc>
          <w:tcPr>
            <w:tcW w:type="dxa" w:w="2040"/>
          </w:tcPr>
          <w:p>
            <w:r>
              <w:t>15 min</w:t>
            </w:r>
          </w:p>
        </w:tc>
      </w:tr>
      <w:tr>
        <w:tc>
          <w:tcPr>
            <w:tcW w:type="dxa" w:w="567"/>
          </w:tcPr>
          <w:p>
            <w:r>
              <w:t>5</w:t>
            </w:r>
          </w:p>
        </w:tc>
        <w:tc>
          <w:tcPr>
            <w:tcW w:type="dxa" w:w="2040"/>
          </w:tcPr>
          <w:p>
            <w:r>
              <w:t>Risk and autonomy exceptions</w:t>
            </w:r>
          </w:p>
        </w:tc>
        <w:tc>
          <w:tcPr>
            <w:tcW w:type="dxa" w:w="2040"/>
          </w:tcPr>
          <w:p>
            <w:r>
              <w:t>Initiatives operating outside their risk tier or autonomy level</w:t>
            </w:r>
          </w:p>
        </w:tc>
        <w:tc>
          <w:tcPr>
            <w:tcW w:type="dxa" w:w="2040"/>
          </w:tcPr>
          <w:p>
            <w:r>
              <w:t>Risk log</w:t>
            </w:r>
          </w:p>
        </w:tc>
        <w:tc>
          <w:tcPr>
            <w:tcW w:type="dxa" w:w="2040"/>
          </w:tcPr>
          <w:p>
            <w:r>
              <w:t>Exceptions closed or escalated</w:t>
            </w:r>
          </w:p>
        </w:tc>
        <w:tc>
          <w:tcPr>
            <w:tcW w:type="dxa" w:w="2040"/>
          </w:tcPr>
          <w:p>
            <w:r>
              <w:t>10 min</w:t>
            </w:r>
          </w:p>
        </w:tc>
      </w:tr>
      <w:tr>
        <w:tc>
          <w:tcPr>
            <w:tcW w:type="dxa" w:w="567"/>
          </w:tcPr>
          <w:p>
            <w:r>
              <w:t>6</w:t>
            </w:r>
          </w:p>
        </w:tc>
        <w:tc>
          <w:tcPr>
            <w:tcW w:type="dxa" w:w="2040"/>
          </w:tcPr>
          <w:p>
            <w:r>
              <w:t>Overdue actions</w:t>
            </w:r>
          </w:p>
        </w:tc>
        <w:tc>
          <w:tcPr>
            <w:tcW w:type="dxa" w:w="2040"/>
          </w:tcPr>
          <w:p>
            <w:r>
              <w:t>Actions and decisions past their date</w:t>
            </w:r>
          </w:p>
        </w:tc>
        <w:tc>
          <w:tcPr>
            <w:tcW w:type="dxa" w:w="2040"/>
          </w:tcPr>
          <w:p>
            <w:r>
              <w:t>Action log</w:t>
            </w:r>
          </w:p>
        </w:tc>
        <w:tc>
          <w:tcPr>
            <w:tcW w:type="dxa" w:w="2040"/>
          </w:tcPr>
          <w:p>
            <w:r>
              <w:t>Re-dated or escalated</w:t>
            </w:r>
          </w:p>
        </w:tc>
        <w:tc>
          <w:tcPr>
            <w:tcW w:type="dxa" w:w="2040"/>
          </w:tcPr>
          <w:p>
            <w:r>
              <w:t>5 min</w:t>
            </w:r>
          </w:p>
        </w:tc>
      </w:tr>
      <w:tr>
        <w:tc>
          <w:tcPr>
            <w:tcW w:type="dxa" w:w="567"/>
          </w:tcPr>
          <w:p>
            <w:r>
              <w:t>7</w:t>
            </w:r>
          </w:p>
        </w:tc>
        <w:tc>
          <w:tcPr>
            <w:tcW w:type="dxa" w:w="2040"/>
          </w:tcPr>
          <w:p>
            <w:r>
              <w:t>Decision requests</w:t>
            </w:r>
          </w:p>
        </w:tc>
        <w:tc>
          <w:tcPr>
            <w:tcW w:type="dxa" w:w="2040"/>
          </w:tcPr>
          <w:p>
            <w:r>
              <w:t>Scale, hold, redesign or stop, applying the decision rules</w:t>
            </w:r>
          </w:p>
        </w:tc>
        <w:tc>
          <w:tcPr>
            <w:tcW w:type="dxa" w:w="2040"/>
          </w:tcPr>
          <w:p>
            <w:r>
              <w:t>Decision requests</w:t>
            </w:r>
          </w:p>
        </w:tc>
        <w:tc>
          <w:tcPr>
            <w:tcW w:type="dxa" w:w="2040"/>
          </w:tcPr>
          <w:p>
            <w:r>
              <w:t>Recorded decisions with reasons</w:t>
            </w:r>
          </w:p>
        </w:tc>
        <w:tc>
          <w:tcPr>
            <w:tcW w:type="dxa" w:w="2040"/>
          </w:tcPr>
          <w:p>
            <w:r>
              <w:t>20 min</w:t>
            </w:r>
          </w:p>
        </w:tc>
      </w:tr>
      <w:tr>
        <w:tc>
          <w:tcPr>
            <w:tcW w:type="dxa" w:w="567"/>
          </w:tcPr>
          <w:p>
            <w:r>
              <w:t>8</w:t>
            </w:r>
          </w:p>
        </w:tc>
        <w:tc>
          <w:tcPr>
            <w:tcW w:type="dxa" w:w="2040"/>
          </w:tcPr>
          <w:p>
            <w:r>
              <w:t>Capital and capacity reallocation</w:t>
            </w:r>
          </w:p>
        </w:tc>
        <w:tc>
          <w:tcPr>
            <w:tcW w:type="dxa" w:w="2040"/>
          </w:tcPr>
          <w:p>
            <w:r>
              <w:t>Where released money and capacity go next</w:t>
            </w:r>
          </w:p>
        </w:tc>
        <w:tc>
          <w:tcPr>
            <w:tcW w:type="dxa" w:w="2040"/>
          </w:tcPr>
          <w:p>
            <w:r>
              <w:t>Decisions from item 7</w:t>
            </w:r>
          </w:p>
        </w:tc>
        <w:tc>
          <w:tcPr>
            <w:tcW w:type="dxa" w:w="2040"/>
          </w:tcPr>
          <w:p>
            <w:r>
              <w:t>Reallocation agreed</w:t>
            </w:r>
          </w:p>
        </w:tc>
        <w:tc>
          <w:tcPr>
            <w:tcW w:type="dxa" w:w="2040"/>
          </w:tcPr>
          <w:p>
            <w:r>
              <w:t>5 min</w:t>
            </w:r>
          </w:p>
        </w:tc>
      </w:tr>
      <w:tr>
        <w:tc>
          <w:tcPr>
            <w:tcW w:type="dxa" w:w="567"/>
          </w:tcPr>
          <w:p>
            <w:r>
              <w:t>Q</w:t>
            </w:r>
          </w:p>
        </w:tc>
        <w:tc>
          <w:tcPr>
            <w:tcW w:type="dxa" w:w="2040"/>
          </w:tcPr>
          <w:p>
            <w:r>
              <w:t>Quarterly checks</w:t>
            </w:r>
          </w:p>
        </w:tc>
        <w:tc>
          <w:tcPr>
            <w:tcW w:type="dxa" w:w="2040"/>
          </w:tcPr>
          <w:p>
            <w:r>
              <w:t>Attribution coverage and its trend, evidence progression across the portfolio, and whether the thresholds still fit</w:t>
            </w:r>
          </w:p>
        </w:tc>
        <w:tc>
          <w:tcPr>
            <w:tcW w:type="dxa" w:w="2040"/>
          </w:tcPr>
          <w:p>
            <w:r>
              <w:t>Attribution coverage figure, threshold policy</w:t>
            </w:r>
          </w:p>
        </w:tc>
        <w:tc>
          <w:tcPr>
            <w:tcW w:type="dxa" w:w="2040"/>
          </w:tcPr>
          <w:p>
            <w:r>
              <w:t>Coverage reported; thresholds kept or changed</w:t>
            </w:r>
          </w:p>
        </w:tc>
        <w:tc>
          <w:tcPr>
            <w:tcW w:type="dxa" w:w="2040"/>
          </w:tcPr>
          <w:p>
            <w:r>
              <w:t>10 min</w:t>
            </w:r>
          </w:p>
        </w:tc>
      </w:tr>
    </w:tbl>
    <w:p/>
    <w:p>
      <w:pPr>
        <w:pStyle w:val="Heading1"/>
      </w:pPr>
      <w:r>
        <w:t>Decision log</w:t>
      </w:r>
    </w:p>
    <w:p>
      <w:r>
        <w:rPr>
          <w:i/>
        </w:rPr>
        <w:t>One line per decision, with the reason and the evidence level it rested on. The log is the record the next review starts from.</w:t>
      </w:r>
    </w:p>
    <w:tbl>
      <w:tblPr>
        <w:tblStyle w:val="LightGrid-Accent1"/>
        <w:tblW w:type="auto" w:w="0"/>
        <w:tblLook w:firstColumn="1" w:firstRow="1" w:lastColumn="0" w:lastRow="0" w:noHBand="0" w:noVBand="1" w:val="04A0"/>
      </w:tblPr>
      <w:tblGrid>
        <w:gridCol w:w="2040"/>
        <w:gridCol w:w="2040"/>
        <w:gridCol w:w="2040"/>
        <w:gridCol w:w="2040"/>
        <w:gridCol w:w="2040"/>
        <w:gridCol w:w="2040"/>
      </w:tblGrid>
      <w:tr>
        <w:tc>
          <w:tcPr>
            <w:tcW w:type="dxa" w:w="2040"/>
          </w:tcPr>
          <w:p>
            <w:r>
              <w:t>Initiative</w:t>
            </w:r>
          </w:p>
        </w:tc>
        <w:tc>
          <w:tcPr>
            <w:tcW w:type="dxa" w:w="2040"/>
          </w:tcPr>
          <w:p>
            <w:r>
              <w:t>Decision</w:t>
            </w:r>
          </w:p>
        </w:tc>
        <w:tc>
          <w:tcPr>
            <w:tcW w:type="dxa" w:w="2040"/>
          </w:tcPr>
          <w:p>
            <w:r>
              <w:t>Reason</w:t>
            </w:r>
          </w:p>
        </w:tc>
        <w:tc>
          <w:tcPr>
            <w:tcW w:type="dxa" w:w="2040"/>
          </w:tcPr>
          <w:p>
            <w:r>
              <w:t>Evidence level</w:t>
            </w:r>
          </w:p>
        </w:tc>
        <w:tc>
          <w:tcPr>
            <w:tcW w:type="dxa" w:w="2040"/>
          </w:tcPr>
          <w:p>
            <w:r>
              <w:t>Owner</w:t>
            </w:r>
          </w:p>
        </w:tc>
        <w:tc>
          <w:tcPr>
            <w:tcW w:type="dxa" w:w="2040"/>
          </w:tcPr>
          <w:p>
            <w:r>
              <w:t>Next review</w:t>
            </w:r>
          </w:p>
        </w:tc>
      </w:tr>
      <w:tr>
        <w:tc>
          <w:tcPr>
            <w:tcW w:type="dxa" w:w="2040"/>
          </w:tcPr>
          <w:p>
            <w:r/>
          </w:p>
        </w:tc>
        <w:tc>
          <w:tcPr>
            <w:tcW w:type="dxa" w:w="2040"/>
          </w:tcPr>
          <w:p>
            <w:r/>
          </w:p>
        </w:tc>
        <w:tc>
          <w:tcPr>
            <w:tcW w:type="dxa" w:w="2040"/>
          </w:tcPr>
          <w:p>
            <w:r/>
          </w:p>
        </w:tc>
        <w:tc>
          <w:tcPr>
            <w:tcW w:type="dxa" w:w="2040"/>
          </w:tcPr>
          <w:p>
            <w:r/>
          </w:p>
        </w:tc>
        <w:tc>
          <w:tcPr>
            <w:tcW w:type="dxa" w:w="2040"/>
          </w:tcPr>
          <w:p>
            <w:r/>
          </w:p>
        </w:tc>
        <w:tc>
          <w:tcPr>
            <w:tcW w:type="dxa" w:w="2040"/>
          </w:tcPr>
          <w:p>
            <w:r/>
          </w:p>
        </w:tc>
      </w:tr>
      <w:tr>
        <w:tc>
          <w:tcPr>
            <w:tcW w:type="dxa" w:w="2040"/>
          </w:tcPr>
          <w:p>
            <w:r/>
          </w:p>
        </w:tc>
        <w:tc>
          <w:tcPr>
            <w:tcW w:type="dxa" w:w="2040"/>
          </w:tcPr>
          <w:p>
            <w:r/>
          </w:p>
        </w:tc>
        <w:tc>
          <w:tcPr>
            <w:tcW w:type="dxa" w:w="2040"/>
          </w:tcPr>
          <w:p>
            <w:r/>
          </w:p>
        </w:tc>
        <w:tc>
          <w:tcPr>
            <w:tcW w:type="dxa" w:w="2040"/>
          </w:tcPr>
          <w:p>
            <w:r/>
          </w:p>
        </w:tc>
        <w:tc>
          <w:tcPr>
            <w:tcW w:type="dxa" w:w="2040"/>
          </w:tcPr>
          <w:p>
            <w:r/>
          </w:p>
        </w:tc>
        <w:tc>
          <w:tcPr>
            <w:tcW w:type="dxa" w:w="2040"/>
          </w:tcPr>
          <w:p>
            <w:r/>
          </w:p>
        </w:tc>
      </w:tr>
      <w:tr>
        <w:tc>
          <w:tcPr>
            <w:tcW w:type="dxa" w:w="2040"/>
          </w:tcPr>
          <w:p>
            <w:r/>
          </w:p>
        </w:tc>
        <w:tc>
          <w:tcPr>
            <w:tcW w:type="dxa" w:w="2040"/>
          </w:tcPr>
          <w:p>
            <w:r/>
          </w:p>
        </w:tc>
        <w:tc>
          <w:tcPr>
            <w:tcW w:type="dxa" w:w="2040"/>
          </w:tcPr>
          <w:p>
            <w:r/>
          </w:p>
        </w:tc>
        <w:tc>
          <w:tcPr>
            <w:tcW w:type="dxa" w:w="2040"/>
          </w:tcPr>
          <w:p>
            <w:r/>
          </w:p>
        </w:tc>
        <w:tc>
          <w:tcPr>
            <w:tcW w:type="dxa" w:w="2040"/>
          </w:tcPr>
          <w:p>
            <w:r/>
          </w:p>
        </w:tc>
        <w:tc>
          <w:tcPr>
            <w:tcW w:type="dxa" w:w="2040"/>
          </w:tcPr>
          <w:p>
            <w:r/>
          </w:p>
        </w:tc>
      </w:tr>
      <w:tr>
        <w:tc>
          <w:tcPr>
            <w:tcW w:type="dxa" w:w="2040"/>
          </w:tcPr>
          <w:p>
            <w:r/>
          </w:p>
        </w:tc>
        <w:tc>
          <w:tcPr>
            <w:tcW w:type="dxa" w:w="2040"/>
          </w:tcPr>
          <w:p>
            <w:r/>
          </w:p>
        </w:tc>
        <w:tc>
          <w:tcPr>
            <w:tcW w:type="dxa" w:w="2040"/>
          </w:tcPr>
          <w:p>
            <w:r/>
          </w:p>
        </w:tc>
        <w:tc>
          <w:tcPr>
            <w:tcW w:type="dxa" w:w="2040"/>
          </w:tcPr>
          <w:p>
            <w:r/>
          </w:p>
        </w:tc>
        <w:tc>
          <w:tcPr>
            <w:tcW w:type="dxa" w:w="2040"/>
          </w:tcPr>
          <w:p>
            <w:r/>
          </w:p>
        </w:tc>
        <w:tc>
          <w:tcPr>
            <w:tcW w:type="dxa" w:w="2040"/>
          </w:tcPr>
          <w:p>
            <w:r/>
          </w:p>
        </w:tc>
      </w:tr>
      <w:tr>
        <w:tc>
          <w:tcPr>
            <w:tcW w:type="dxa" w:w="2040"/>
          </w:tcPr>
          <w:p>
            <w:r/>
          </w:p>
        </w:tc>
        <w:tc>
          <w:tcPr>
            <w:tcW w:type="dxa" w:w="2040"/>
          </w:tcPr>
          <w:p>
            <w:r/>
          </w:p>
        </w:tc>
        <w:tc>
          <w:tcPr>
            <w:tcW w:type="dxa" w:w="2040"/>
          </w:tcPr>
          <w:p>
            <w:r/>
          </w:p>
        </w:tc>
        <w:tc>
          <w:tcPr>
            <w:tcW w:type="dxa" w:w="2040"/>
          </w:tcPr>
          <w:p>
            <w:r/>
          </w:p>
        </w:tc>
        <w:tc>
          <w:tcPr>
            <w:tcW w:type="dxa" w:w="2040"/>
          </w:tcPr>
          <w:p>
            <w:r/>
          </w:p>
        </w:tc>
        <w:tc>
          <w:tcPr>
            <w:tcW w:type="dxa" w:w="2040"/>
          </w:tcPr>
          <w:p>
            <w:r/>
          </w:p>
        </w:tc>
      </w:tr>
      <w:tr>
        <w:tc>
          <w:tcPr>
            <w:tcW w:type="dxa" w:w="2040"/>
          </w:tcPr>
          <w:p>
            <w:r/>
          </w:p>
        </w:tc>
        <w:tc>
          <w:tcPr>
            <w:tcW w:type="dxa" w:w="2040"/>
          </w:tcPr>
          <w:p>
            <w:r/>
          </w:p>
        </w:tc>
        <w:tc>
          <w:tcPr>
            <w:tcW w:type="dxa" w:w="2040"/>
          </w:tcPr>
          <w:p>
            <w:r/>
          </w:p>
        </w:tc>
        <w:tc>
          <w:tcPr>
            <w:tcW w:type="dxa" w:w="2040"/>
          </w:tcPr>
          <w:p>
            <w:r/>
          </w:p>
        </w:tc>
        <w:tc>
          <w:tcPr>
            <w:tcW w:type="dxa" w:w="2040"/>
          </w:tcPr>
          <w:p>
            <w:r/>
          </w:p>
        </w:tc>
        <w:tc>
          <w:tcPr>
            <w:tcW w:type="dxa" w:w="2040"/>
          </w:tcPr>
          <w:p>
            <w:r/>
          </w:p>
        </w:tc>
      </w:tr>
    </w:tbl>
    <w:p/>
    <w:p>
      <w:pPr>
        <w:pStyle w:val="Heading1"/>
      </w:pPr>
      <w:r>
        <w:t>Actions</w:t>
      </w:r>
    </w:p>
    <w:p>
      <w:r>
        <w:rPr>
          <w:i/>
        </w:rPr>
        <w:t>Each action has one named owner and a date.</w:t>
      </w:r>
    </w:p>
    <w:tbl>
      <w:tblPr>
        <w:tblStyle w:val="LightGrid-Accent1"/>
        <w:tblW w:type="auto" w:w="0"/>
        <w:tblLook w:firstColumn="1" w:firstRow="1" w:lastColumn="0" w:lastRow="0" w:noHBand="0" w:noVBand="1" w:val="04A0"/>
      </w:tblPr>
      <w:tblGrid>
        <w:gridCol w:w="3060"/>
        <w:gridCol w:w="3060"/>
        <w:gridCol w:w="3060"/>
        <w:gridCol w:w="3060"/>
      </w:tblGrid>
      <w:tr>
        <w:tc>
          <w:tcPr>
            <w:tcW w:type="dxa" w:w="3060"/>
          </w:tcPr>
          <w:p>
            <w:r>
              <w:t>Action</w:t>
            </w:r>
          </w:p>
        </w:tc>
        <w:tc>
          <w:tcPr>
            <w:tcW w:type="dxa" w:w="3060"/>
          </w:tcPr>
          <w:p>
            <w:r>
              <w:t>Owner</w:t>
            </w:r>
          </w:p>
        </w:tc>
        <w:tc>
          <w:tcPr>
            <w:tcW w:type="dxa" w:w="3060"/>
          </w:tcPr>
          <w:p>
            <w:r>
              <w:t>Due</w:t>
            </w:r>
          </w:p>
        </w:tc>
        <w:tc>
          <w:tcPr>
            <w:tcW w:type="dxa" w:w="3060"/>
          </w:tcPr>
          <w:p>
            <w:r>
              <w:t>Status</w:t>
            </w:r>
          </w:p>
        </w:tc>
      </w:tr>
      <w:tr>
        <w:tc>
          <w:tcPr>
            <w:tcW w:type="dxa" w:w="3060"/>
          </w:tcPr>
          <w:p>
            <w:r/>
          </w:p>
        </w:tc>
        <w:tc>
          <w:tcPr>
            <w:tcW w:type="dxa" w:w="3060"/>
          </w:tcPr>
          <w:p>
            <w:r/>
          </w:p>
        </w:tc>
        <w:tc>
          <w:tcPr>
            <w:tcW w:type="dxa" w:w="3060"/>
          </w:tcPr>
          <w:p>
            <w:r/>
          </w:p>
        </w:tc>
        <w:tc>
          <w:tcPr>
            <w:tcW w:type="dxa" w:w="3060"/>
          </w:tcPr>
          <w:p>
            <w:r/>
          </w:p>
        </w:tc>
      </w:tr>
      <w:tr>
        <w:tc>
          <w:tcPr>
            <w:tcW w:type="dxa" w:w="3060"/>
          </w:tcPr>
          <w:p>
            <w:r/>
          </w:p>
        </w:tc>
        <w:tc>
          <w:tcPr>
            <w:tcW w:type="dxa" w:w="3060"/>
          </w:tcPr>
          <w:p>
            <w:r/>
          </w:p>
        </w:tc>
        <w:tc>
          <w:tcPr>
            <w:tcW w:type="dxa" w:w="3060"/>
          </w:tcPr>
          <w:p>
            <w:r/>
          </w:p>
        </w:tc>
        <w:tc>
          <w:tcPr>
            <w:tcW w:type="dxa" w:w="3060"/>
          </w:tcPr>
          <w:p>
            <w:r/>
          </w:p>
        </w:tc>
      </w:tr>
      <w:tr>
        <w:tc>
          <w:tcPr>
            <w:tcW w:type="dxa" w:w="3060"/>
          </w:tcPr>
          <w:p>
            <w:r/>
          </w:p>
        </w:tc>
        <w:tc>
          <w:tcPr>
            <w:tcW w:type="dxa" w:w="3060"/>
          </w:tcPr>
          <w:p>
            <w:r/>
          </w:p>
        </w:tc>
        <w:tc>
          <w:tcPr>
            <w:tcW w:type="dxa" w:w="3060"/>
          </w:tcPr>
          <w:p>
            <w:r/>
          </w:p>
        </w:tc>
        <w:tc>
          <w:tcPr>
            <w:tcW w:type="dxa" w:w="3060"/>
          </w:tcPr>
          <w:p>
            <w:r/>
          </w:p>
        </w:tc>
      </w:tr>
      <w:tr>
        <w:tc>
          <w:tcPr>
            <w:tcW w:type="dxa" w:w="3060"/>
          </w:tcPr>
          <w:p>
            <w:r/>
          </w:p>
        </w:tc>
        <w:tc>
          <w:tcPr>
            <w:tcW w:type="dxa" w:w="3060"/>
          </w:tcPr>
          <w:p>
            <w:r/>
          </w:p>
        </w:tc>
        <w:tc>
          <w:tcPr>
            <w:tcW w:type="dxa" w:w="3060"/>
          </w:tcPr>
          <w:p>
            <w:r/>
          </w:p>
        </w:tc>
        <w:tc>
          <w:tcPr>
            <w:tcW w:type="dxa" w:w="3060"/>
          </w:tcPr>
          <w:p>
            <w:r/>
          </w:p>
        </w:tc>
      </w:tr>
      <w:tr>
        <w:tc>
          <w:tcPr>
            <w:tcW w:type="dxa" w:w="3060"/>
          </w:tcPr>
          <w:p>
            <w:r/>
          </w:p>
        </w:tc>
        <w:tc>
          <w:tcPr>
            <w:tcW w:type="dxa" w:w="3060"/>
          </w:tcPr>
          <w:p>
            <w:r/>
          </w:p>
        </w:tc>
        <w:tc>
          <w:tcPr>
            <w:tcW w:type="dxa" w:w="3060"/>
          </w:tcPr>
          <w:p>
            <w:r/>
          </w:p>
        </w:tc>
        <w:tc>
          <w:tcPr>
            <w:tcW w:type="dxa" w:w="3060"/>
          </w:tcPr>
          <w:p>
            <w:r/>
          </w:p>
        </w:tc>
      </w:tr>
      <w:tr>
        <w:tc>
          <w:tcPr>
            <w:tcW w:type="dxa" w:w="3060"/>
          </w:tcPr>
          <w:p>
            <w:r/>
          </w:p>
        </w:tc>
        <w:tc>
          <w:tcPr>
            <w:tcW w:type="dxa" w:w="3060"/>
          </w:tcPr>
          <w:p>
            <w:r/>
          </w:p>
        </w:tc>
        <w:tc>
          <w:tcPr>
            <w:tcW w:type="dxa" w:w="3060"/>
          </w:tcPr>
          <w:p>
            <w:r/>
          </w:p>
        </w:tc>
        <w:tc>
          <w:tcPr>
            <w:tcW w:type="dxa" w:w="3060"/>
          </w:tcPr>
          <w:p>
            <w:r/>
          </w:p>
        </w:tc>
      </w:tr>
    </w:tbl>
    <w:p/>
    <w:p>
      <w:pPr>
        <w:pStyle w:val="Heading1"/>
      </w:pPr>
      <w:r>
        <w:t>Illustrative decision log (ILLUSTRATIVE)</w:t>
      </w:r>
    </w:p>
    <w:p>
      <w:r>
        <w:rPr>
          <w:b/>
        </w:rPr>
        <w:t>Hypothetical. The initiatives are the worked portfolio in the AI Portfolio Review Pack; every figure is invented.</w:t>
      </w:r>
    </w:p>
    <w:tbl>
      <w:tblPr>
        <w:tblStyle w:val="LightGrid-Accent1"/>
        <w:tblW w:type="auto" w:w="0"/>
        <w:tblLook w:firstColumn="1" w:firstRow="1" w:lastColumn="0" w:lastRow="0" w:noHBand="0" w:noVBand="1" w:val="04A0"/>
      </w:tblPr>
      <w:tblGrid>
        <w:gridCol w:w="3060"/>
        <w:gridCol w:w="3060"/>
        <w:gridCol w:w="3060"/>
        <w:gridCol w:w="3060"/>
      </w:tblGrid>
      <w:tr>
        <w:tc>
          <w:tcPr>
            <w:tcW w:type="dxa" w:w="3060"/>
          </w:tcPr>
          <w:p>
            <w:r>
              <w:t>Initiative</w:t>
            </w:r>
          </w:p>
        </w:tc>
        <w:tc>
          <w:tcPr>
            <w:tcW w:type="dxa" w:w="3060"/>
          </w:tcPr>
          <w:p>
            <w:r>
              <w:t>Decision</w:t>
            </w:r>
          </w:p>
        </w:tc>
        <w:tc>
          <w:tcPr>
            <w:tcW w:type="dxa" w:w="3060"/>
          </w:tcPr>
          <w:p>
            <w:r>
              <w:t>Reason</w:t>
            </w:r>
          </w:p>
        </w:tc>
        <w:tc>
          <w:tcPr>
            <w:tcW w:type="dxa" w:w="3060"/>
          </w:tcPr>
          <w:p>
            <w:r>
              <w:t>Evidence</w:t>
            </w:r>
          </w:p>
        </w:tc>
      </w:tr>
      <w:tr>
        <w:tc>
          <w:tcPr>
            <w:tcW w:type="dxa" w:w="3060"/>
          </w:tcPr>
          <w:p>
            <w:r>
              <w:t>Contract review assistant</w:t>
            </w:r>
          </w:p>
        </w:tc>
        <w:tc>
          <w:tcPr>
            <w:tcW w:type="dxa" w:w="3060"/>
          </w:tcPr>
          <w:p>
            <w:r>
              <w:t>Scale</w:t>
            </w:r>
          </w:p>
        </w:tc>
        <w:tc>
          <w:tcPr>
            <w:tcW w:type="dxa" w:w="3060"/>
          </w:tcPr>
          <w:p>
            <w:r>
              <w:t>Most of the claim already realised</w:t>
            </w:r>
          </w:p>
        </w:tc>
        <w:tc>
          <w:tcPr>
            <w:tcW w:type="dxa" w:w="3060"/>
          </w:tcPr>
          <w:p>
            <w:r>
              <w:t>E3</w:t>
            </w:r>
          </w:p>
        </w:tc>
      </w:tr>
      <w:tr>
        <w:tc>
          <w:tcPr>
            <w:tcW w:type="dxa" w:w="3060"/>
          </w:tcPr>
          <w:p>
            <w:r>
              <w:t>Workforce assistant</w:t>
            </w:r>
          </w:p>
        </w:tc>
        <w:tc>
          <w:tcPr>
            <w:tcW w:type="dxa" w:w="3060"/>
          </w:tcPr>
          <w:p>
            <w:r>
              <w:t>Hold</w:t>
            </w:r>
          </w:p>
        </w:tc>
        <w:tc>
          <w:tcPr>
            <w:tcW w:type="dxa" w:w="3060"/>
          </w:tcPr>
          <w:p>
            <w:r>
              <w:t>Usage but no outcome measure; fund the evidence first</w:t>
            </w:r>
          </w:p>
        </w:tc>
        <w:tc>
          <w:tcPr>
            <w:tcW w:type="dxa" w:w="3060"/>
          </w:tcPr>
          <w:p>
            <w:r>
              <w:t>E1</w:t>
            </w:r>
          </w:p>
        </w:tc>
      </w:tr>
      <w:tr>
        <w:tc>
          <w:tcPr>
            <w:tcW w:type="dxa" w:w="3060"/>
          </w:tcPr>
          <w:p>
            <w:r>
              <w:t>Contact-centre summarisation</w:t>
            </w:r>
          </w:p>
        </w:tc>
        <w:tc>
          <w:tcPr>
            <w:tcW w:type="dxa" w:w="3060"/>
          </w:tcPr>
          <w:p>
            <w:r>
              <w:t>Redesign</w:t>
            </w:r>
          </w:p>
        </w:tc>
        <w:tc>
          <w:tcPr>
            <w:tcW w:type="dxa" w:w="3060"/>
          </w:tcPr>
          <w:p>
            <w:r>
              <w:t>Review effort cancels much of the saving</w:t>
            </w:r>
          </w:p>
        </w:tc>
        <w:tc>
          <w:tcPr>
            <w:tcW w:type="dxa" w:w="3060"/>
          </w:tcPr>
          <w:p>
            <w:r>
              <w:t>E2</w:t>
            </w:r>
          </w:p>
        </w:tc>
      </w:tr>
      <w:tr>
        <w:tc>
          <w:tcPr>
            <w:tcW w:type="dxa" w:w="3060"/>
          </w:tcPr>
          <w:p>
            <w:r>
              <w:t>Customer-service agent pilot</w:t>
            </w:r>
          </w:p>
        </w:tc>
        <w:tc>
          <w:tcPr>
            <w:tcW w:type="dxa" w:w="3060"/>
          </w:tcPr>
          <w:p>
            <w:r>
              <w:t>Stop</w:t>
            </w:r>
          </w:p>
        </w:tc>
        <w:tc>
          <w:tcPr>
            <w:tcW w:type="dxa" w:w="3060"/>
          </w:tcPr>
          <w:p>
            <w:r>
              <w:t>No owner, no baseline, no outcome</w:t>
            </w:r>
          </w:p>
        </w:tc>
        <w:tc>
          <w:tcPr>
            <w:tcW w:type="dxa" w:w="3060"/>
          </w:tcPr>
          <w:p>
            <w:r>
              <w:t>E0</w:t>
            </w:r>
          </w:p>
        </w:tc>
      </w:tr>
    </w:tbl>
    <w:p/>
    <w:p>
      <w:pPr>
        <w:pStyle w:val="Heading1"/>
      </w:pPr>
      <w:r>
        <w:t>Version and licence</w:t>
      </w:r>
    </w:p>
    <w:p>
      <w:r>
        <w:t>Version 0.1, 2026-10-27: first release.</w:t>
      </w:r>
    </w:p>
    <w:p>
      <w:r>
        <w:t>Licensed under CC BY 4.0 (https://creativecommons.org/licenses/by/4.0/). Credit: AI Economics Hub.</w:t>
      </w:r>
    </w:p>
    <w:p>
      <w:r>
        <w:t>Square brackets mark text to replace. Any worked figures are invented.</w:t>
      </w:r>
    </w:p>
    <w:sectPr w:rsidR="00FC693F" w:rsidRPr="0006063C" w:rsidSect="00034616">
      <w:pgSz w:w="15840" w:h="12240" w:orient="landscape"/>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